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A20317" w:rsidRPr="00A20317" w14:paraId="5C60D840" w14:textId="77777777">
        <w:trPr>
          <w:trHeight w:val="8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170D2A" w14:textId="77777777" w:rsidR="00A20317" w:rsidRPr="00A20317" w:rsidRDefault="00A20317" w:rsidP="00A20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A20317"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  <w:t xml:space="preserve">教 育 部 司 局 函 件 </w:t>
            </w:r>
          </w:p>
        </w:tc>
      </w:tr>
      <w:tr w:rsidR="00A20317" w:rsidRPr="00A20317" w14:paraId="7A0E2007" w14:textId="77777777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14:paraId="0A5500D8" w14:textId="77777777" w:rsidR="00A20317" w:rsidRPr="00A20317" w:rsidRDefault="00A20317" w:rsidP="00A20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</w:tc>
      </w:tr>
      <w:tr w:rsidR="00A20317" w:rsidRPr="00A20317" w14:paraId="2764117A" w14:textId="77777777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EFAA47" w14:textId="77777777" w:rsidR="00A20317" w:rsidRPr="00A20317" w:rsidRDefault="00A20317" w:rsidP="00A203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0317" w:rsidRPr="00A20317" w14:paraId="10F4506D" w14:textId="77777777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14:paraId="44FF4B30" w14:textId="77777777" w:rsidR="00A20317" w:rsidRPr="00A20317" w:rsidRDefault="00A20317" w:rsidP="00A203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7BE0CDD" w14:textId="77777777" w:rsidR="00A20317" w:rsidRPr="00A20317" w:rsidRDefault="00A20317" w:rsidP="00A20317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20317" w:rsidRPr="00A20317" w14:paraId="08FF6BC1" w14:textId="77777777">
        <w:trPr>
          <w:tblCellSpacing w:w="0" w:type="dxa"/>
          <w:jc w:val="center"/>
        </w:trPr>
        <w:tc>
          <w:tcPr>
            <w:tcW w:w="5000" w:type="pct"/>
            <w:hideMark/>
          </w:tcPr>
          <w:p w14:paraId="210034A8" w14:textId="77777777" w:rsidR="00A20317" w:rsidRPr="00A20317" w:rsidRDefault="00A20317" w:rsidP="00A203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3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1FF0D79E" w14:textId="77777777" w:rsidR="00A20317" w:rsidRPr="00A20317" w:rsidRDefault="00A20317" w:rsidP="00A2031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0317">
              <w:rPr>
                <w:rFonts w:ascii="宋体" w:eastAsia="宋体" w:hAnsi="宋体" w:cs="宋体"/>
                <w:kern w:val="0"/>
                <w:sz w:val="18"/>
                <w:szCs w:val="18"/>
              </w:rPr>
              <w:t>教语信司函</w:t>
            </w:r>
            <w:proofErr w:type="gramEnd"/>
            <w:r w:rsidRPr="00A20317">
              <w:rPr>
                <w:rFonts w:ascii="宋体" w:eastAsia="宋体" w:hAnsi="宋体" w:cs="宋体"/>
                <w:kern w:val="0"/>
                <w:sz w:val="18"/>
                <w:szCs w:val="18"/>
              </w:rPr>
              <w:t>〔2019〕38号</w:t>
            </w:r>
          </w:p>
          <w:p w14:paraId="758C7FEB" w14:textId="77777777" w:rsidR="00A20317" w:rsidRPr="00A20317" w:rsidRDefault="00A20317" w:rsidP="00A203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3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20317" w:rsidRPr="00A20317" w14:paraId="6FC9FE7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5"/>
                  </w:tblGrid>
                  <w:tr w:rsidR="00A20317" w:rsidRPr="00A20317" w14:paraId="679085D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144B11" w14:textId="77777777" w:rsidR="00A20317" w:rsidRPr="00A20317" w:rsidRDefault="00A20317" w:rsidP="00A20317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r w:rsidRPr="00A20317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国家语委科研规划领导小组关于开展2019年度国家语委科研项目申报工作的通知 </w:t>
                        </w:r>
                        <w:r w:rsidRPr="00A20317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2E6B91ED" w14:textId="77777777" w:rsidR="00A20317" w:rsidRPr="00A20317" w:rsidRDefault="00A20317" w:rsidP="00A20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0317" w:rsidRPr="00A20317" w14:paraId="1CF1A97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33354054" w14:textId="77777777" w:rsidR="00A20317" w:rsidRPr="00A20317" w:rsidRDefault="00A20317" w:rsidP="00A2031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20317" w:rsidRPr="00A20317" w14:paraId="2840F2C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FEF0A0" w14:textId="77777777" w:rsidR="00A20317" w:rsidRPr="00A20317" w:rsidRDefault="00A20317" w:rsidP="00A20317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有关单位：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经研究，现将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2019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年度国家语委科研项目申报工作有关事项通知如下。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一、项目类别和资助额度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2019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年度国家语委科研项目设立重大项目、重点项目、一般项目，以及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一带一路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语言文字研究专项、语言文字信息技术与应用研究专项。原则上，重大项目资助额度为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50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万元，重点项目资助额度为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10-20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万元，一般项目资助额度为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5-10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万元，专项项目根据实际需要资助。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二、申报条件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（一）申请人须具有独立开展研究和组织开展研究的能力，能够承担实质性研究工作；原则上，应具有副高级以上（含）专业技术职称，或具有博士学位。不具备以上职称和学位条件的，须有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名具有正高级专业技术职称（职务）的同行专家的书面推荐。重大项目申请人必须具有正高级专业技术职称。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（二）原则上项目申请人同年度只能申请一个项目，同</w:t>
                  </w:r>
                  <w:proofErr w:type="gramStart"/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一人员</w:t>
                  </w:r>
                  <w:proofErr w:type="gramEnd"/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作为项目组成员同年度最多可参与两个国家语委科研项目的申请。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（三）符合《国家语委科研项目管理办法（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2015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年修订版）》中的其他相关要求。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三、注意事项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（一）项目申报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申报方式。项目通过网络申报，在国家语委科研网（网址：</w:t>
                  </w:r>
                  <w:hyperlink r:id="rId6" w:history="1">
                    <w:r w:rsidRPr="00A20317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http://www.ywky.org</w:t>
                    </w:r>
                  </w:hyperlink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）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科研项目申报系统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注册、填写和提交。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申报说明。依据《国家语委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十三五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科研规划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2019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年度项目指南》（附件）申报的项目，项目类型请选择重大项目、重点项目、一般项目、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一带一路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专项或信息化专项，除注明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题目自定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的专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>项项目外，其他项目名称不得更改。已通过初审的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2019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年中青</w:t>
                  </w:r>
                  <w:proofErr w:type="gramStart"/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班项目</w:t>
                  </w:r>
                  <w:proofErr w:type="gramEnd"/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和民族</w:t>
                  </w:r>
                  <w:proofErr w:type="gramStart"/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班项目</w:t>
                  </w:r>
                  <w:proofErr w:type="gramEnd"/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请选择相应项目类型填报。除以上项目外，请勿选择其他项目类型，如填报视为无效申报。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所有项目研究起始时间为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2020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日，申报时请注意项目完成时限，原则上重大项目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年，重点项目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年，一般项目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1-2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材料要求。申报人在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科研项目申报系统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中提交后，导出并打印纸质申请书（一式三份、双面打印），由申请人所在单位审查盖章。报送单位汇总所有申请材料后，于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2019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10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日前统一报送国家语委科研规划领导小组办公室，逾期不予受理。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项目申请人应如实填写申请材料，并保证没有知识产权争议。凡弄虚作假者，一经发现并查实后，取消个人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年内申报资格，如已获准立项一律撤项，并追究申请人所在单位的管理责任。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（二）项目评审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国家语委科研项目凡立必评，重大项目申请通过网络初评后，课题组需根据通知要求参加现场答辩。立项名单拟于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12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月前公示。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（三）联系方式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材料报送地址：北京市西城区西单大木仓胡同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37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号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  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教育部语言文字信息管理司（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100816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）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联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 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系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 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人：郭浩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电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    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话：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010-66096726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 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附件：</w:t>
                  </w:r>
                  <w:hyperlink r:id="rId7" w:tgtFrame="_blank" w:history="1">
                    <w:r w:rsidRPr="00A20317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国家语委</w:t>
                    </w:r>
                    <w:r w:rsidRPr="00A20317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“</w:t>
                    </w:r>
                    <w:r w:rsidRPr="00A20317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十三五</w:t>
                    </w:r>
                    <w:r w:rsidRPr="00A20317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”</w:t>
                    </w:r>
                    <w:r w:rsidRPr="00A20317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科研规划</w:t>
                    </w:r>
                    <w:r w:rsidRPr="00A20317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2019</w:t>
                    </w:r>
                    <w:r w:rsidRPr="00A20317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年度项目指南</w:t>
                    </w:r>
                    <w:r w:rsidRPr="00A20317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 </w:t>
                    </w:r>
                  </w:hyperlink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 </w:t>
                  </w:r>
                </w:p>
                <w:p w14:paraId="38622562" w14:textId="77777777" w:rsidR="00A20317" w:rsidRPr="00A20317" w:rsidRDefault="00A20317" w:rsidP="00A20317">
                  <w:pPr>
                    <w:widowControl/>
                    <w:spacing w:before="100" w:beforeAutospacing="1" w:after="100" w:afterAutospacing="1" w:line="384" w:lineRule="auto"/>
                    <w:jc w:val="righ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                          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国家语委科研规划领导小组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                                 2019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8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8</w:t>
                  </w:r>
                  <w:r w:rsidRPr="00A20317">
                    <w:rPr>
                      <w:rFonts w:ascii="Arial" w:eastAsia="宋体" w:hAnsi="Arial" w:cs="Arial"/>
                      <w:kern w:val="0"/>
                      <w:sz w:val="22"/>
                    </w:rPr>
                    <w:t>日</w:t>
                  </w:r>
                </w:p>
              </w:tc>
            </w:tr>
          </w:tbl>
          <w:p w14:paraId="5EAF5FEA" w14:textId="77777777" w:rsidR="00A20317" w:rsidRPr="00A20317" w:rsidRDefault="00A20317" w:rsidP="00A203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7B86B44" w14:textId="77777777" w:rsidR="0017680C" w:rsidRPr="00A20317" w:rsidRDefault="00CE1D7C">
      <w:bookmarkStart w:id="0" w:name="_GoBack"/>
      <w:bookmarkEnd w:id="0"/>
    </w:p>
    <w:sectPr w:rsidR="0017680C" w:rsidRPr="00A2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559D4" w14:textId="77777777" w:rsidR="00CE1D7C" w:rsidRDefault="00CE1D7C" w:rsidP="00A20317">
      <w:r>
        <w:separator/>
      </w:r>
    </w:p>
  </w:endnote>
  <w:endnote w:type="continuationSeparator" w:id="0">
    <w:p w14:paraId="4AF8C2FD" w14:textId="77777777" w:rsidR="00CE1D7C" w:rsidRDefault="00CE1D7C" w:rsidP="00A2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3D5C" w14:textId="77777777" w:rsidR="00CE1D7C" w:rsidRDefault="00CE1D7C" w:rsidP="00A20317">
      <w:r>
        <w:separator/>
      </w:r>
    </w:p>
  </w:footnote>
  <w:footnote w:type="continuationSeparator" w:id="0">
    <w:p w14:paraId="3C187252" w14:textId="77777777" w:rsidR="00CE1D7C" w:rsidRDefault="00CE1D7C" w:rsidP="00A2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3F"/>
    <w:rsid w:val="002D019D"/>
    <w:rsid w:val="005F7A69"/>
    <w:rsid w:val="007E7F18"/>
    <w:rsid w:val="00A20317"/>
    <w:rsid w:val="00CE1D7C"/>
    <w:rsid w:val="00DE3532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EF6BED-6A42-4CF1-98A7-B078D4F0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2031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31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20317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20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20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inoss.net/uploadfile/2019/0815/2019081504424843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wky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Zeling Yan</dc:creator>
  <cp:keywords/>
  <dc:description/>
  <cp:lastModifiedBy>Zeling Yan</cp:lastModifiedBy>
  <cp:revision>2</cp:revision>
  <dcterms:created xsi:type="dcterms:W3CDTF">2019-08-26T13:04:00Z</dcterms:created>
  <dcterms:modified xsi:type="dcterms:W3CDTF">2019-08-26T13:04:00Z</dcterms:modified>
</cp:coreProperties>
</file>